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79" w:rsidRDefault="00F83B19" w:rsidP="008E0A13">
      <w:pPr>
        <w:jc w:val="center"/>
        <w:rPr>
          <w:rFonts w:ascii="Arial Black" w:hAnsi="Arial Black" w:cs="Arial"/>
          <w:color w:val="000000"/>
          <w:sz w:val="27"/>
          <w:szCs w:val="27"/>
        </w:rPr>
      </w:pPr>
      <w:r>
        <w:rPr>
          <w:noProof/>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0</wp:posOffset>
            </wp:positionV>
            <wp:extent cx="2506980" cy="669925"/>
            <wp:effectExtent l="19050" t="0" r="7620" b="0"/>
            <wp:wrapSquare wrapText="bothSides"/>
            <wp:docPr id="2" name="Pictur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5" cstate="print"/>
                    <a:srcRect/>
                    <a:stretch>
                      <a:fillRect/>
                    </a:stretch>
                  </pic:blipFill>
                  <pic:spPr bwMode="auto">
                    <a:xfrm>
                      <a:off x="0" y="0"/>
                      <a:ext cx="2506980" cy="669925"/>
                    </a:xfrm>
                    <a:prstGeom prst="rect">
                      <a:avLst/>
                    </a:prstGeom>
                    <a:noFill/>
                    <a:ln w="9525">
                      <a:noFill/>
                      <a:miter lim="800000"/>
                      <a:headEnd/>
                      <a:tailEnd/>
                    </a:ln>
                  </pic:spPr>
                </pic:pic>
              </a:graphicData>
            </a:graphic>
          </wp:anchor>
        </w:drawing>
      </w:r>
    </w:p>
    <w:p w:rsidR="00391179" w:rsidRDefault="00391179" w:rsidP="008E0A13">
      <w:pPr>
        <w:jc w:val="center"/>
        <w:rPr>
          <w:rFonts w:ascii="Arial Black" w:hAnsi="Arial Black" w:cs="Arial"/>
          <w:color w:val="000000"/>
          <w:sz w:val="27"/>
          <w:szCs w:val="27"/>
        </w:rPr>
      </w:pPr>
    </w:p>
    <w:p w:rsidR="00391179" w:rsidRDefault="00391179" w:rsidP="008E0A13">
      <w:pPr>
        <w:jc w:val="center"/>
        <w:rPr>
          <w:rFonts w:ascii="Arial Black" w:hAnsi="Arial Black" w:cs="Arial"/>
          <w:color w:val="000000"/>
          <w:sz w:val="27"/>
          <w:szCs w:val="27"/>
        </w:rPr>
      </w:pPr>
    </w:p>
    <w:p w:rsidR="00B84907" w:rsidRDefault="00B84907" w:rsidP="008E0A13">
      <w:pPr>
        <w:jc w:val="center"/>
        <w:rPr>
          <w:rFonts w:ascii="Arial Black" w:hAnsi="Arial Black" w:cs="Arial"/>
          <w:color w:val="000000"/>
          <w:sz w:val="27"/>
          <w:szCs w:val="27"/>
        </w:rPr>
      </w:pPr>
      <w:r>
        <w:rPr>
          <w:rFonts w:ascii="Arial Black" w:hAnsi="Arial Black" w:cs="Arial"/>
          <w:color w:val="000000"/>
          <w:sz w:val="27"/>
          <w:szCs w:val="27"/>
        </w:rPr>
        <w:t>Why would I give my pet a probiotic?</w:t>
      </w:r>
    </w:p>
    <w:p w:rsidR="00B84907" w:rsidRDefault="00B84907" w:rsidP="008E0A13">
      <w:pPr>
        <w:jc w:val="center"/>
        <w:rPr>
          <w:rFonts w:ascii="Arial Black" w:hAnsi="Arial Black" w:cs="Arial"/>
          <w:color w:val="000000"/>
          <w:sz w:val="27"/>
          <w:szCs w:val="27"/>
        </w:rPr>
      </w:pPr>
    </w:p>
    <w:p w:rsidR="00A85F3E" w:rsidRDefault="00F83B19" w:rsidP="008E0A13">
      <w:pPr>
        <w:jc w:val="center"/>
        <w:rPr>
          <w:rFonts w:ascii="Arial Black" w:hAnsi="Arial Black" w:cs="Arial"/>
          <w:color w:val="000000"/>
          <w:sz w:val="27"/>
          <w:szCs w:val="27"/>
        </w:rPr>
      </w:pPr>
      <w:r>
        <w:rPr>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74930</wp:posOffset>
            </wp:positionV>
            <wp:extent cx="1828800" cy="16617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28800" cy="16617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189230</wp:posOffset>
            </wp:positionV>
            <wp:extent cx="1276985" cy="1371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76985"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189230</wp:posOffset>
            </wp:positionV>
            <wp:extent cx="1234440" cy="125730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34440" cy="1257300"/>
                    </a:xfrm>
                    <a:prstGeom prst="rect">
                      <a:avLst/>
                    </a:prstGeom>
                    <a:noFill/>
                    <a:ln w="9525">
                      <a:noFill/>
                      <a:miter lim="800000"/>
                      <a:headEnd/>
                      <a:tailEnd/>
                    </a:ln>
                  </pic:spPr>
                </pic:pic>
              </a:graphicData>
            </a:graphic>
          </wp:anchor>
        </w:drawing>
      </w:r>
      <w:r>
        <w:rPr>
          <w:rFonts w:ascii="Arial" w:hAnsi="Arial" w:cs="Arial"/>
          <w:noProof/>
          <w:sz w:val="19"/>
          <w:szCs w:val="19"/>
        </w:rPr>
        <w:drawing>
          <wp:inline distT="0" distB="0" distL="0" distR="0">
            <wp:extent cx="1168400" cy="1790700"/>
            <wp:effectExtent l="19050" t="0" r="0" b="0"/>
            <wp:docPr id="1" name="Picture 1" descr="Vetri-Probiotic Everyday Sofchews for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ri-Probiotic Everyday Sofchews for dogs"/>
                    <pic:cNvPicPr>
                      <a:picLocks noChangeAspect="1" noChangeArrowheads="1"/>
                    </pic:cNvPicPr>
                  </pic:nvPicPr>
                  <pic:blipFill>
                    <a:blip r:embed="rId9" cstate="print"/>
                    <a:srcRect/>
                    <a:stretch>
                      <a:fillRect/>
                    </a:stretch>
                  </pic:blipFill>
                  <pic:spPr bwMode="auto">
                    <a:xfrm>
                      <a:off x="0" y="0"/>
                      <a:ext cx="1168400" cy="1790700"/>
                    </a:xfrm>
                    <a:prstGeom prst="rect">
                      <a:avLst/>
                    </a:prstGeom>
                    <a:noFill/>
                    <a:ln w="9525">
                      <a:noFill/>
                      <a:miter lim="800000"/>
                      <a:headEnd/>
                      <a:tailEnd/>
                    </a:ln>
                  </pic:spPr>
                </pic:pic>
              </a:graphicData>
            </a:graphic>
          </wp:inline>
        </w:drawing>
      </w:r>
    </w:p>
    <w:p w:rsidR="00A85F3E" w:rsidRDefault="00A85F3E" w:rsidP="008E0A13">
      <w:pPr>
        <w:jc w:val="center"/>
        <w:rPr>
          <w:rFonts w:ascii="Arial Black" w:hAnsi="Arial Black" w:cs="Arial"/>
          <w:color w:val="000000"/>
          <w:sz w:val="27"/>
          <w:szCs w:val="27"/>
        </w:rPr>
      </w:pPr>
    </w:p>
    <w:p w:rsidR="008E0A13" w:rsidRPr="00A85F3E" w:rsidRDefault="008574B9" w:rsidP="00391179">
      <w:pPr>
        <w:jc w:val="both"/>
        <w:rPr>
          <w:rFonts w:ascii="Arial" w:hAnsi="Arial" w:cs="Arial"/>
          <w:color w:val="000000"/>
        </w:rPr>
      </w:pPr>
      <w:r w:rsidRPr="00B84907">
        <w:rPr>
          <w:rFonts w:ascii="Arial" w:hAnsi="Arial" w:cs="Arial"/>
          <w:b/>
          <w:color w:val="000000"/>
          <w:u w:val="single"/>
        </w:rPr>
        <w:t>Definition</w:t>
      </w:r>
      <w:r w:rsidR="00D72CF4" w:rsidRPr="00B84907">
        <w:rPr>
          <w:rFonts w:ascii="Arial" w:hAnsi="Arial" w:cs="Arial"/>
          <w:b/>
          <w:color w:val="000000"/>
          <w:u w:val="single"/>
        </w:rPr>
        <w:t xml:space="preserve"> of a probiotic</w:t>
      </w:r>
      <w:r w:rsidRPr="00B84907">
        <w:rPr>
          <w:rFonts w:ascii="Arial" w:hAnsi="Arial" w:cs="Arial"/>
          <w:b/>
          <w:color w:val="000000"/>
          <w:u w:val="single"/>
        </w:rPr>
        <w:t>:</w:t>
      </w:r>
      <w:r>
        <w:rPr>
          <w:rFonts w:ascii="Arial" w:hAnsi="Arial" w:cs="Arial"/>
          <w:color w:val="000000"/>
        </w:rPr>
        <w:t xml:space="preserve">  a viable organism that when ingested transiently becomes part of the gut microflora and exerts beneficial effects.  These effects include the prevention and treatment of a number of gastrointestinal (GI) disorder</w:t>
      </w:r>
      <w:r w:rsidR="00B84907">
        <w:rPr>
          <w:rFonts w:ascii="Arial" w:hAnsi="Arial" w:cs="Arial"/>
          <w:color w:val="000000"/>
        </w:rPr>
        <w:t>s</w:t>
      </w:r>
      <w:r>
        <w:rPr>
          <w:rFonts w:ascii="Arial" w:hAnsi="Arial" w:cs="Arial"/>
          <w:color w:val="000000"/>
        </w:rPr>
        <w:t>, the stimulation of immunity, and inhibition of colonic carcinogens.</w:t>
      </w:r>
    </w:p>
    <w:p w:rsidR="008E0A13" w:rsidRPr="00A85F3E" w:rsidRDefault="008E0A13" w:rsidP="00391179">
      <w:pPr>
        <w:jc w:val="both"/>
        <w:rPr>
          <w:rFonts w:ascii="Arial" w:hAnsi="Arial" w:cs="Arial"/>
          <w:color w:val="000000"/>
        </w:rPr>
      </w:pPr>
      <w:r w:rsidRPr="00A85F3E">
        <w:rPr>
          <w:rFonts w:ascii="Arial" w:hAnsi="Arial" w:cs="Arial"/>
          <w:color w:val="000000"/>
        </w:rPr>
        <w:t> </w:t>
      </w:r>
    </w:p>
    <w:p w:rsidR="00610B2A" w:rsidRDefault="008E0A13" w:rsidP="00391179">
      <w:pPr>
        <w:jc w:val="both"/>
        <w:rPr>
          <w:rFonts w:ascii="Arial" w:hAnsi="Arial" w:cs="Arial"/>
          <w:color w:val="000000"/>
        </w:rPr>
      </w:pPr>
      <w:r w:rsidRPr="00A85F3E">
        <w:rPr>
          <w:rFonts w:ascii="Arial" w:hAnsi="Arial" w:cs="Arial"/>
          <w:color w:val="000000"/>
        </w:rPr>
        <w:t>Similar to the live organisms found in yogurt, kefir, buttermilk, sauerkraut and cheese the health promoting qualities of these foods can now be seen in our pets</w:t>
      </w:r>
      <w:r w:rsidR="00AF6CB0" w:rsidRPr="00A85F3E">
        <w:rPr>
          <w:rFonts w:ascii="Arial" w:hAnsi="Arial" w:cs="Arial"/>
          <w:color w:val="000000"/>
        </w:rPr>
        <w:t>,</w:t>
      </w:r>
      <w:r w:rsidRPr="00A85F3E">
        <w:rPr>
          <w:rFonts w:ascii="Arial" w:hAnsi="Arial" w:cs="Arial"/>
          <w:color w:val="000000"/>
        </w:rPr>
        <w:t xml:space="preserve"> too. </w:t>
      </w:r>
      <w:r w:rsidR="00B84907">
        <w:rPr>
          <w:rFonts w:ascii="Arial" w:hAnsi="Arial" w:cs="Arial"/>
          <w:color w:val="000000"/>
        </w:rPr>
        <w:t xml:space="preserve"> </w:t>
      </w:r>
      <w:r w:rsidR="00961176" w:rsidRPr="00A85F3E">
        <w:rPr>
          <w:rFonts w:ascii="Arial" w:hAnsi="Arial" w:cs="Arial"/>
          <w:color w:val="000000"/>
        </w:rPr>
        <w:t>Probiotics</w:t>
      </w:r>
      <w:r w:rsidR="00C16BA8" w:rsidRPr="00A85F3E">
        <w:rPr>
          <w:rFonts w:ascii="Arial" w:hAnsi="Arial" w:cs="Arial"/>
          <w:color w:val="000000"/>
        </w:rPr>
        <w:t xml:space="preserve"> exert their effects via the gastrointestinal tract (GI) which is the largest immune organ in the body and contains more neurons </w:t>
      </w:r>
      <w:r w:rsidR="00961176" w:rsidRPr="00A85F3E">
        <w:rPr>
          <w:rFonts w:ascii="Arial" w:hAnsi="Arial" w:cs="Arial"/>
          <w:color w:val="000000"/>
        </w:rPr>
        <w:t>than</w:t>
      </w:r>
      <w:r w:rsidR="00C16BA8" w:rsidRPr="00A85F3E">
        <w:rPr>
          <w:rFonts w:ascii="Arial" w:hAnsi="Arial" w:cs="Arial"/>
          <w:color w:val="000000"/>
        </w:rPr>
        <w:t xml:space="preserve"> the spinal cord. </w:t>
      </w:r>
    </w:p>
    <w:p w:rsidR="00B84907" w:rsidRDefault="00B84907" w:rsidP="00391179">
      <w:pPr>
        <w:jc w:val="both"/>
        <w:rPr>
          <w:rFonts w:ascii="Arial" w:hAnsi="Arial" w:cs="Arial"/>
          <w:color w:val="000000"/>
        </w:rPr>
      </w:pPr>
    </w:p>
    <w:p w:rsidR="00B84907" w:rsidRPr="00B84907" w:rsidRDefault="00B84907" w:rsidP="00391179">
      <w:pPr>
        <w:jc w:val="both"/>
        <w:rPr>
          <w:rFonts w:ascii="Arial" w:hAnsi="Arial" w:cs="Arial"/>
          <w:b/>
          <w:color w:val="000000"/>
        </w:rPr>
      </w:pPr>
      <w:r w:rsidRPr="00B84907">
        <w:rPr>
          <w:rFonts w:ascii="Arial" w:hAnsi="Arial" w:cs="Arial"/>
          <w:b/>
          <w:color w:val="000000"/>
        </w:rPr>
        <w:t>Potential applications for probiotic therapy in dogs and cats:</w:t>
      </w:r>
    </w:p>
    <w:p w:rsidR="00B84907" w:rsidRDefault="00B84907" w:rsidP="00B84907">
      <w:pPr>
        <w:numPr>
          <w:ilvl w:val="0"/>
          <w:numId w:val="2"/>
        </w:numPr>
        <w:jc w:val="both"/>
        <w:rPr>
          <w:rFonts w:ascii="Arial" w:hAnsi="Arial" w:cs="Arial"/>
          <w:color w:val="000000"/>
        </w:rPr>
      </w:pPr>
      <w:r>
        <w:rPr>
          <w:rFonts w:ascii="Arial" w:hAnsi="Arial" w:cs="Arial"/>
          <w:color w:val="000000"/>
        </w:rPr>
        <w:t>Stress-related diarrhea (boarding, travel, working dogs, shelters)</w:t>
      </w:r>
    </w:p>
    <w:p w:rsidR="00B84907" w:rsidRDefault="00B84907" w:rsidP="00B84907">
      <w:pPr>
        <w:numPr>
          <w:ilvl w:val="0"/>
          <w:numId w:val="2"/>
        </w:numPr>
        <w:jc w:val="both"/>
        <w:rPr>
          <w:rFonts w:ascii="Arial" w:hAnsi="Arial" w:cs="Arial"/>
          <w:color w:val="000000"/>
        </w:rPr>
      </w:pPr>
      <w:r>
        <w:rPr>
          <w:rFonts w:ascii="Arial" w:hAnsi="Arial" w:cs="Arial"/>
          <w:color w:val="000000"/>
        </w:rPr>
        <w:t>Weaning and soft stools in puppies and kittens</w:t>
      </w:r>
    </w:p>
    <w:p w:rsidR="00B84907" w:rsidRDefault="00B84907" w:rsidP="00B84907">
      <w:pPr>
        <w:numPr>
          <w:ilvl w:val="0"/>
          <w:numId w:val="2"/>
        </w:numPr>
        <w:jc w:val="both"/>
        <w:rPr>
          <w:rFonts w:ascii="Arial" w:hAnsi="Arial" w:cs="Arial"/>
          <w:color w:val="000000"/>
        </w:rPr>
      </w:pPr>
      <w:r>
        <w:rPr>
          <w:rFonts w:ascii="Arial" w:hAnsi="Arial" w:cs="Arial"/>
          <w:color w:val="000000"/>
        </w:rPr>
        <w:t>Anti-microbial/NSAID therapy</w:t>
      </w:r>
    </w:p>
    <w:p w:rsidR="00B84907" w:rsidRDefault="00B84907" w:rsidP="00B84907">
      <w:pPr>
        <w:numPr>
          <w:ilvl w:val="0"/>
          <w:numId w:val="2"/>
        </w:numPr>
        <w:jc w:val="both"/>
        <w:rPr>
          <w:rFonts w:ascii="Arial" w:hAnsi="Arial" w:cs="Arial"/>
          <w:color w:val="000000"/>
        </w:rPr>
      </w:pPr>
      <w:r>
        <w:rPr>
          <w:rFonts w:ascii="Arial" w:hAnsi="Arial" w:cs="Arial"/>
          <w:color w:val="000000"/>
        </w:rPr>
        <w:t>Dietary change or indiscretion</w:t>
      </w:r>
    </w:p>
    <w:p w:rsidR="00B84907" w:rsidRDefault="00B84907" w:rsidP="00B84907">
      <w:pPr>
        <w:numPr>
          <w:ilvl w:val="0"/>
          <w:numId w:val="2"/>
        </w:numPr>
        <w:jc w:val="both"/>
        <w:rPr>
          <w:rFonts w:ascii="Arial" w:hAnsi="Arial" w:cs="Arial"/>
          <w:color w:val="000000"/>
        </w:rPr>
      </w:pPr>
      <w:r>
        <w:rPr>
          <w:rFonts w:ascii="Arial" w:hAnsi="Arial" w:cs="Arial"/>
          <w:color w:val="000000"/>
        </w:rPr>
        <w:t>Food intolerance/maldigestion</w:t>
      </w:r>
    </w:p>
    <w:p w:rsidR="00B84907" w:rsidRDefault="00B84907" w:rsidP="00B84907">
      <w:pPr>
        <w:numPr>
          <w:ilvl w:val="0"/>
          <w:numId w:val="2"/>
        </w:numPr>
        <w:jc w:val="both"/>
        <w:rPr>
          <w:rFonts w:ascii="Arial" w:hAnsi="Arial" w:cs="Arial"/>
          <w:color w:val="000000"/>
        </w:rPr>
      </w:pPr>
      <w:r>
        <w:rPr>
          <w:rFonts w:ascii="Arial" w:hAnsi="Arial" w:cs="Arial"/>
          <w:color w:val="000000"/>
        </w:rPr>
        <w:t>Inflammatory Bowel Disease (IBD)</w:t>
      </w:r>
    </w:p>
    <w:p w:rsidR="00CB2B93" w:rsidRDefault="00CB2B93" w:rsidP="00B84907">
      <w:pPr>
        <w:numPr>
          <w:ilvl w:val="0"/>
          <w:numId w:val="2"/>
        </w:numPr>
        <w:jc w:val="both"/>
        <w:rPr>
          <w:rFonts w:ascii="Arial" w:hAnsi="Arial" w:cs="Arial"/>
          <w:color w:val="000000"/>
        </w:rPr>
      </w:pPr>
      <w:r>
        <w:rPr>
          <w:rFonts w:ascii="Arial" w:hAnsi="Arial" w:cs="Arial"/>
          <w:color w:val="000000"/>
        </w:rPr>
        <w:t>Emerging thought that probiotics can be used in the management of skin allergy, kidney disease, pancreatitis, and recurrent urinary tract infections.</w:t>
      </w:r>
    </w:p>
    <w:p w:rsidR="00CB2B93" w:rsidRDefault="00CB2B93" w:rsidP="00391179">
      <w:pPr>
        <w:jc w:val="both"/>
        <w:rPr>
          <w:rFonts w:ascii="Arial" w:hAnsi="Arial" w:cs="Arial"/>
          <w:color w:val="000000"/>
        </w:rPr>
      </w:pPr>
    </w:p>
    <w:p w:rsidR="00CB2B93" w:rsidRDefault="00CB2B93" w:rsidP="00391179">
      <w:pPr>
        <w:jc w:val="both"/>
        <w:rPr>
          <w:rFonts w:ascii="Arial" w:hAnsi="Arial" w:cs="Arial"/>
          <w:color w:val="000000"/>
        </w:rPr>
      </w:pPr>
      <w:r>
        <w:rPr>
          <w:rFonts w:ascii="Arial" w:hAnsi="Arial" w:cs="Arial"/>
          <w:color w:val="000000"/>
        </w:rPr>
        <w:t>Probiotics may alter GI flora and decrease numbers and types of bacteria in the urogenital tract.  Use a probiotic that contains multiple organisms at highest number.  -Joe Bartges DVM, PhD, DACVIM, DACVN</w:t>
      </w:r>
      <w:r w:rsidR="00104D17">
        <w:rPr>
          <w:rFonts w:ascii="Arial" w:hAnsi="Arial" w:cs="Arial"/>
          <w:color w:val="000000"/>
        </w:rPr>
        <w:t xml:space="preserve"> (WVMA 2010)</w:t>
      </w:r>
    </w:p>
    <w:p w:rsidR="00CB2B93" w:rsidRDefault="00CB2B93" w:rsidP="00391179">
      <w:pPr>
        <w:jc w:val="both"/>
        <w:rPr>
          <w:rFonts w:ascii="Arial" w:hAnsi="Arial" w:cs="Arial"/>
          <w:color w:val="000000"/>
        </w:rPr>
      </w:pPr>
    </w:p>
    <w:p w:rsidR="00024A31" w:rsidRDefault="009A6AB6" w:rsidP="009A6AB6">
      <w:pPr>
        <w:pStyle w:val="Default"/>
        <w:rPr>
          <w:b/>
        </w:rPr>
      </w:pPr>
      <w:r>
        <w:t>P</w:t>
      </w:r>
      <w:r w:rsidRPr="009A6AB6">
        <w:t>robiotics that provide an immune modulating effect or that increase the numbers of beneficial species while competing against pathogens might be expected to be helpful</w:t>
      </w:r>
      <w:r>
        <w:t xml:space="preserve"> [in treating inflammatory bowel disease].   -Deb Zoran DVM, PhD, DACVIM-SAIM</w:t>
      </w:r>
      <w:r w:rsidR="00104D17">
        <w:t xml:space="preserve">  (WVMA 2010)</w:t>
      </w:r>
    </w:p>
    <w:p w:rsidR="00024A31" w:rsidRDefault="00024A31">
      <w:pPr>
        <w:rPr>
          <w:rFonts w:ascii="Arial" w:hAnsi="Arial" w:cs="Arial"/>
          <w:b/>
          <w:color w:val="000000"/>
        </w:rPr>
      </w:pPr>
    </w:p>
    <w:p w:rsidR="00024A31" w:rsidRDefault="00024A31">
      <w:pPr>
        <w:rPr>
          <w:rFonts w:ascii="Arial" w:hAnsi="Arial" w:cs="Arial"/>
          <w:b/>
          <w:color w:val="000000"/>
        </w:rPr>
      </w:pPr>
    </w:p>
    <w:p w:rsidR="008E136F" w:rsidRPr="00A85F3E" w:rsidRDefault="008E136F">
      <w:pPr>
        <w:rPr>
          <w:rFonts w:ascii="Arial" w:hAnsi="Arial" w:cs="Arial"/>
          <w:b/>
          <w:color w:val="000000"/>
        </w:rPr>
      </w:pPr>
      <w:r w:rsidRPr="00A85F3E">
        <w:rPr>
          <w:rFonts w:ascii="Arial" w:hAnsi="Arial" w:cs="Arial"/>
          <w:b/>
          <w:color w:val="000000"/>
        </w:rPr>
        <w:t>The function of Probiotics in the GI tract include</w:t>
      </w:r>
      <w:r w:rsidR="008E0A13" w:rsidRPr="00A85F3E">
        <w:rPr>
          <w:rFonts w:ascii="Arial" w:hAnsi="Arial" w:cs="Arial"/>
          <w:b/>
          <w:color w:val="000000"/>
        </w:rPr>
        <w:t>:</w:t>
      </w:r>
    </w:p>
    <w:p w:rsidR="00C16BA8" w:rsidRPr="00A85F3E" w:rsidRDefault="00C16BA8">
      <w:pPr>
        <w:rPr>
          <w:rFonts w:ascii="Arial" w:hAnsi="Arial" w:cs="Arial"/>
          <w:color w:val="000000"/>
        </w:rPr>
      </w:pPr>
    </w:p>
    <w:p w:rsidR="00C16BA8" w:rsidRPr="00A85F3E" w:rsidRDefault="00961176">
      <w:pPr>
        <w:rPr>
          <w:rFonts w:ascii="Arial" w:hAnsi="Arial" w:cs="Arial"/>
          <w:color w:val="000000"/>
        </w:rPr>
      </w:pPr>
      <w:r w:rsidRPr="00A85F3E">
        <w:rPr>
          <w:rFonts w:ascii="Arial" w:hAnsi="Arial" w:cs="Arial"/>
          <w:b/>
          <w:color w:val="000000"/>
        </w:rPr>
        <w:t>Nutritional</w:t>
      </w:r>
      <w:r w:rsidRPr="00A85F3E">
        <w:rPr>
          <w:rFonts w:ascii="Arial" w:hAnsi="Arial" w:cs="Arial"/>
          <w:color w:val="000000"/>
        </w:rPr>
        <w:t>: synthesize B Vitamins; enhance the digestion by producing enz</w:t>
      </w:r>
      <w:r w:rsidR="00DB2540" w:rsidRPr="00A85F3E">
        <w:rPr>
          <w:rFonts w:ascii="Arial" w:hAnsi="Arial" w:cs="Arial"/>
          <w:color w:val="000000"/>
        </w:rPr>
        <w:t>ymes</w:t>
      </w:r>
      <w:r w:rsidR="004F471B" w:rsidRPr="00A85F3E">
        <w:rPr>
          <w:rFonts w:ascii="Arial" w:hAnsi="Arial" w:cs="Arial"/>
          <w:color w:val="000000"/>
        </w:rPr>
        <w:t>.</w:t>
      </w:r>
    </w:p>
    <w:p w:rsidR="00C16BA8" w:rsidRPr="00A85F3E" w:rsidRDefault="00961176">
      <w:pPr>
        <w:rPr>
          <w:rFonts w:ascii="Arial" w:hAnsi="Arial" w:cs="Arial"/>
          <w:color w:val="000000"/>
        </w:rPr>
      </w:pPr>
      <w:r w:rsidRPr="00A85F3E">
        <w:rPr>
          <w:rFonts w:ascii="Arial" w:hAnsi="Arial" w:cs="Arial"/>
          <w:b/>
          <w:color w:val="000000"/>
        </w:rPr>
        <w:t>Interaction with other gut bacteria</w:t>
      </w:r>
      <w:r w:rsidRPr="00A85F3E">
        <w:rPr>
          <w:rFonts w:ascii="Arial" w:hAnsi="Arial" w:cs="Arial"/>
          <w:color w:val="000000"/>
        </w:rPr>
        <w:t xml:space="preserve">: produce products that inhibit harmful </w:t>
      </w:r>
      <w:r w:rsidR="002A739D" w:rsidRPr="00A85F3E">
        <w:rPr>
          <w:rFonts w:ascii="Arial" w:hAnsi="Arial" w:cs="Arial"/>
          <w:color w:val="000000"/>
        </w:rPr>
        <w:t>b</w:t>
      </w:r>
      <w:r w:rsidRPr="00A85F3E">
        <w:rPr>
          <w:rFonts w:ascii="Arial" w:hAnsi="Arial" w:cs="Arial"/>
          <w:color w:val="000000"/>
        </w:rPr>
        <w:t>acteria</w:t>
      </w:r>
      <w:r w:rsidR="002A739D" w:rsidRPr="00A85F3E">
        <w:rPr>
          <w:rFonts w:ascii="Arial" w:hAnsi="Arial" w:cs="Arial"/>
          <w:color w:val="000000"/>
        </w:rPr>
        <w:t>.</w:t>
      </w:r>
    </w:p>
    <w:p w:rsidR="00C16BA8" w:rsidRPr="00A85F3E" w:rsidRDefault="00C16BA8">
      <w:pPr>
        <w:rPr>
          <w:rFonts w:ascii="Arial" w:hAnsi="Arial" w:cs="Arial"/>
          <w:color w:val="000000"/>
        </w:rPr>
      </w:pPr>
      <w:r w:rsidRPr="00A85F3E">
        <w:rPr>
          <w:rFonts w:ascii="Arial" w:hAnsi="Arial" w:cs="Arial"/>
          <w:b/>
          <w:color w:val="000000"/>
        </w:rPr>
        <w:t xml:space="preserve">Physical </w:t>
      </w:r>
      <w:r w:rsidRPr="00A85F3E">
        <w:rPr>
          <w:rFonts w:ascii="Arial" w:hAnsi="Arial" w:cs="Arial"/>
          <w:color w:val="000000"/>
        </w:rPr>
        <w:t xml:space="preserve">Protect gut barrier, increase </w:t>
      </w:r>
      <w:r w:rsidR="00961176" w:rsidRPr="00A85F3E">
        <w:rPr>
          <w:rFonts w:ascii="Arial" w:hAnsi="Arial" w:cs="Arial"/>
          <w:color w:val="000000"/>
        </w:rPr>
        <w:t>mucosal</w:t>
      </w:r>
      <w:r w:rsidRPr="00A85F3E">
        <w:rPr>
          <w:rFonts w:ascii="Arial" w:hAnsi="Arial" w:cs="Arial"/>
          <w:color w:val="000000"/>
        </w:rPr>
        <w:t xml:space="preserve"> production, enhance </w:t>
      </w:r>
      <w:r w:rsidR="00961176" w:rsidRPr="00A85F3E">
        <w:rPr>
          <w:rFonts w:ascii="Arial" w:hAnsi="Arial" w:cs="Arial"/>
          <w:color w:val="000000"/>
        </w:rPr>
        <w:t>cellular</w:t>
      </w:r>
      <w:r w:rsidRPr="00A85F3E">
        <w:rPr>
          <w:rFonts w:ascii="Arial" w:hAnsi="Arial" w:cs="Arial"/>
          <w:color w:val="000000"/>
        </w:rPr>
        <w:t xml:space="preserve"> repair, increase enzyme activity</w:t>
      </w:r>
      <w:r w:rsidR="002A739D" w:rsidRPr="00A85F3E">
        <w:rPr>
          <w:rFonts w:ascii="Arial" w:hAnsi="Arial" w:cs="Arial"/>
          <w:color w:val="000000"/>
        </w:rPr>
        <w:t>.</w:t>
      </w:r>
    </w:p>
    <w:p w:rsidR="002A739D" w:rsidRPr="00A85F3E" w:rsidRDefault="00961176" w:rsidP="004A4314">
      <w:pPr>
        <w:rPr>
          <w:rFonts w:ascii="Arial" w:hAnsi="Arial" w:cs="Arial"/>
          <w:color w:val="000000"/>
        </w:rPr>
      </w:pPr>
      <w:r w:rsidRPr="00A85F3E">
        <w:rPr>
          <w:rFonts w:ascii="Arial" w:hAnsi="Arial" w:cs="Arial"/>
          <w:b/>
          <w:color w:val="000000"/>
        </w:rPr>
        <w:t>Immunologic</w:t>
      </w:r>
      <w:r w:rsidR="00C16BA8" w:rsidRPr="00A85F3E">
        <w:rPr>
          <w:rFonts w:ascii="Arial" w:hAnsi="Arial" w:cs="Arial"/>
          <w:color w:val="000000"/>
        </w:rPr>
        <w:t xml:space="preserve"> activates specific adaptive immune </w:t>
      </w:r>
      <w:r w:rsidRPr="00A85F3E">
        <w:rPr>
          <w:rFonts w:ascii="Arial" w:hAnsi="Arial" w:cs="Arial"/>
          <w:color w:val="000000"/>
        </w:rPr>
        <w:t>responses</w:t>
      </w:r>
      <w:r w:rsidR="002A739D" w:rsidRPr="00A85F3E">
        <w:rPr>
          <w:rFonts w:ascii="Arial" w:hAnsi="Arial" w:cs="Arial"/>
          <w:color w:val="000000"/>
        </w:rPr>
        <w:t xml:space="preserve">. </w:t>
      </w:r>
    </w:p>
    <w:p w:rsidR="00AF6CB0" w:rsidRPr="00A85F3E" w:rsidRDefault="00AF6CB0" w:rsidP="00391179">
      <w:pPr>
        <w:jc w:val="both"/>
        <w:rPr>
          <w:rFonts w:ascii="Arial" w:hAnsi="Arial" w:cs="Arial"/>
          <w:color w:val="000000"/>
        </w:rPr>
      </w:pPr>
    </w:p>
    <w:p w:rsidR="00C16BA8" w:rsidRPr="00A85F3E" w:rsidRDefault="00961176" w:rsidP="00391179">
      <w:pPr>
        <w:jc w:val="both"/>
        <w:rPr>
          <w:rFonts w:ascii="Arial" w:hAnsi="Arial" w:cs="Arial"/>
          <w:color w:val="000000"/>
        </w:rPr>
      </w:pPr>
      <w:r w:rsidRPr="00A85F3E">
        <w:rPr>
          <w:rFonts w:ascii="Arial" w:hAnsi="Arial" w:cs="Arial"/>
          <w:color w:val="000000"/>
        </w:rPr>
        <w:t>The viability and safety of these organisms is very important and that there are an appropriate number of organisms to be effective. Currently the American Feed Control Officials (AAFCO) regulations do not require identification to the bacteria strain level.</w:t>
      </w:r>
    </w:p>
    <w:p w:rsidR="00C16BA8" w:rsidRPr="00A85F3E" w:rsidRDefault="00C16BA8" w:rsidP="00391179">
      <w:pPr>
        <w:jc w:val="both"/>
        <w:rPr>
          <w:rFonts w:ascii="Arial" w:hAnsi="Arial" w:cs="Arial"/>
          <w:color w:val="000000"/>
        </w:rPr>
      </w:pPr>
    </w:p>
    <w:p w:rsidR="008E136F" w:rsidRDefault="00C16BA8" w:rsidP="00391179">
      <w:pPr>
        <w:jc w:val="both"/>
        <w:rPr>
          <w:rFonts w:ascii="Arial" w:hAnsi="Arial" w:cs="Arial"/>
          <w:color w:val="000000"/>
        </w:rPr>
      </w:pPr>
      <w:r w:rsidRPr="00A85F3E">
        <w:rPr>
          <w:rFonts w:ascii="Arial" w:hAnsi="Arial" w:cs="Arial"/>
          <w:color w:val="000000"/>
        </w:rPr>
        <w:t xml:space="preserve">As with other nutraceuticals (joint </w:t>
      </w:r>
      <w:r w:rsidR="00961176" w:rsidRPr="00A85F3E">
        <w:rPr>
          <w:rFonts w:ascii="Arial" w:hAnsi="Arial" w:cs="Arial"/>
          <w:color w:val="000000"/>
        </w:rPr>
        <w:t>supplements</w:t>
      </w:r>
      <w:r w:rsidRPr="00A85F3E">
        <w:rPr>
          <w:rFonts w:ascii="Arial" w:hAnsi="Arial" w:cs="Arial"/>
          <w:color w:val="000000"/>
        </w:rPr>
        <w:t xml:space="preserve"> and fish oils</w:t>
      </w:r>
      <w:r w:rsidR="008E0A13" w:rsidRPr="00A85F3E">
        <w:rPr>
          <w:rFonts w:ascii="Arial" w:hAnsi="Arial" w:cs="Arial"/>
          <w:color w:val="000000"/>
        </w:rPr>
        <w:t>)</w:t>
      </w:r>
      <w:r w:rsidRPr="00A85F3E">
        <w:rPr>
          <w:rFonts w:ascii="Arial" w:hAnsi="Arial" w:cs="Arial"/>
          <w:color w:val="000000"/>
        </w:rPr>
        <w:t xml:space="preserve"> </w:t>
      </w:r>
      <w:r w:rsidR="00961176" w:rsidRPr="00A85F3E">
        <w:rPr>
          <w:rFonts w:ascii="Arial" w:hAnsi="Arial" w:cs="Arial"/>
          <w:color w:val="000000"/>
        </w:rPr>
        <w:t>their</w:t>
      </w:r>
      <w:r w:rsidRPr="00A85F3E">
        <w:rPr>
          <w:rFonts w:ascii="Arial" w:hAnsi="Arial" w:cs="Arial"/>
          <w:color w:val="000000"/>
        </w:rPr>
        <w:t xml:space="preserve"> </w:t>
      </w:r>
      <w:r w:rsidR="00961176" w:rsidRPr="00A85F3E">
        <w:rPr>
          <w:rFonts w:ascii="Arial" w:hAnsi="Arial" w:cs="Arial"/>
          <w:color w:val="000000"/>
        </w:rPr>
        <w:t>use</w:t>
      </w:r>
      <w:r w:rsidRPr="00A85F3E">
        <w:rPr>
          <w:rFonts w:ascii="Arial" w:hAnsi="Arial" w:cs="Arial"/>
          <w:color w:val="000000"/>
        </w:rPr>
        <w:t xml:space="preserve"> in humans </w:t>
      </w:r>
      <w:r w:rsidR="00961176" w:rsidRPr="00A85F3E">
        <w:rPr>
          <w:rFonts w:ascii="Arial" w:hAnsi="Arial" w:cs="Arial"/>
          <w:color w:val="000000"/>
        </w:rPr>
        <w:t>precedes</w:t>
      </w:r>
      <w:r w:rsidRPr="00A85F3E">
        <w:rPr>
          <w:rFonts w:ascii="Arial" w:hAnsi="Arial" w:cs="Arial"/>
          <w:color w:val="000000"/>
        </w:rPr>
        <w:t xml:space="preserve"> their use in pets so there are some good guidelines already </w:t>
      </w:r>
      <w:r w:rsidR="00961176" w:rsidRPr="00A85F3E">
        <w:rPr>
          <w:rFonts w:ascii="Arial" w:hAnsi="Arial" w:cs="Arial"/>
          <w:color w:val="000000"/>
        </w:rPr>
        <w:t>available</w:t>
      </w:r>
      <w:r w:rsidRPr="00A85F3E">
        <w:rPr>
          <w:rFonts w:ascii="Arial" w:hAnsi="Arial" w:cs="Arial"/>
          <w:color w:val="000000"/>
        </w:rPr>
        <w:t xml:space="preserve"> but represent the human use perspective</w:t>
      </w:r>
      <w:r w:rsidR="008E0A13" w:rsidRPr="00A85F3E">
        <w:rPr>
          <w:rFonts w:ascii="Arial" w:hAnsi="Arial" w:cs="Arial"/>
          <w:color w:val="000000"/>
        </w:rPr>
        <w:t>.</w:t>
      </w:r>
      <w:r w:rsidRPr="00A85F3E">
        <w:rPr>
          <w:rFonts w:ascii="Arial" w:hAnsi="Arial" w:cs="Arial"/>
          <w:color w:val="000000"/>
        </w:rPr>
        <w:t xml:space="preserve"> </w:t>
      </w:r>
      <w:r w:rsidR="004A4314">
        <w:rPr>
          <w:rFonts w:ascii="Arial" w:hAnsi="Arial" w:cs="Arial"/>
          <w:color w:val="000000"/>
        </w:rPr>
        <w:t xml:space="preserve"> Below is a table of available veterinary products.</w:t>
      </w:r>
    </w:p>
    <w:p w:rsidR="004A4314" w:rsidRDefault="004A4314" w:rsidP="00391179">
      <w:pPr>
        <w:jc w:val="both"/>
        <w:rPr>
          <w:rFonts w:ascii="Arial" w:hAnsi="Arial" w:cs="Arial"/>
          <w:color w:val="000000"/>
        </w:rPr>
      </w:pPr>
    </w:p>
    <w:tbl>
      <w:tblPr>
        <w:tblStyle w:val="TableGrid"/>
        <w:tblW w:w="9828" w:type="dxa"/>
        <w:tblLook w:val="01E0"/>
      </w:tblPr>
      <w:tblGrid>
        <w:gridCol w:w="2088"/>
        <w:gridCol w:w="2524"/>
        <w:gridCol w:w="1976"/>
        <w:gridCol w:w="3240"/>
      </w:tblGrid>
      <w:tr w:rsidR="004A4314" w:rsidRPr="0086087C">
        <w:trPr>
          <w:trHeight w:val="296"/>
        </w:trPr>
        <w:tc>
          <w:tcPr>
            <w:tcW w:w="2088" w:type="dxa"/>
          </w:tcPr>
          <w:p w:rsidR="004A4314" w:rsidRPr="0086087C" w:rsidRDefault="004A4314" w:rsidP="004A4314">
            <w:pPr>
              <w:rPr>
                <w:rFonts w:ascii="Arial" w:hAnsi="Arial" w:cs="Arial"/>
              </w:rPr>
            </w:pPr>
          </w:p>
        </w:tc>
        <w:tc>
          <w:tcPr>
            <w:tcW w:w="2524" w:type="dxa"/>
          </w:tcPr>
          <w:p w:rsidR="004A4314" w:rsidRPr="0086087C" w:rsidRDefault="004A4314" w:rsidP="004A4314">
            <w:pPr>
              <w:jc w:val="center"/>
              <w:rPr>
                <w:rFonts w:ascii="Arial" w:hAnsi="Arial" w:cs="Arial"/>
                <w:b/>
                <w:color w:val="0000FF"/>
              </w:rPr>
            </w:pPr>
            <w:smartTag w:uri="urn:schemas-microsoft-com:office:smarttags" w:element="place">
              <w:smartTag w:uri="urn:schemas-microsoft-com:office:smarttags" w:element="City">
                <w:r w:rsidRPr="0086087C">
                  <w:rPr>
                    <w:rFonts w:ascii="Arial" w:hAnsi="Arial" w:cs="Arial"/>
                    <w:b/>
                    <w:color w:val="0000FF"/>
                  </w:rPr>
                  <w:t>Proviable</w:t>
                </w:r>
              </w:smartTag>
              <w:r w:rsidRPr="0086087C">
                <w:rPr>
                  <w:rFonts w:ascii="Arial" w:hAnsi="Arial" w:cs="Arial"/>
                  <w:b/>
                  <w:color w:val="0000FF"/>
                </w:rPr>
                <w:t xml:space="preserve"> </w:t>
              </w:r>
              <w:smartTag w:uri="urn:schemas-microsoft-com:office:smarttags" w:element="State">
                <w:r w:rsidRPr="0086087C">
                  <w:rPr>
                    <w:rFonts w:ascii="Arial" w:hAnsi="Arial" w:cs="Arial"/>
                    <w:b/>
                    <w:color w:val="0000FF"/>
                  </w:rPr>
                  <w:t>DC</w:t>
                </w:r>
              </w:smartTag>
            </w:smartTag>
          </w:p>
        </w:tc>
        <w:tc>
          <w:tcPr>
            <w:tcW w:w="1976" w:type="dxa"/>
          </w:tcPr>
          <w:p w:rsidR="004A4314" w:rsidRPr="0086087C" w:rsidRDefault="004A4314" w:rsidP="004A4314">
            <w:pPr>
              <w:jc w:val="center"/>
              <w:rPr>
                <w:rFonts w:ascii="Arial" w:hAnsi="Arial" w:cs="Arial"/>
                <w:b/>
                <w:color w:val="0000FF"/>
              </w:rPr>
            </w:pPr>
            <w:r w:rsidRPr="0086087C">
              <w:rPr>
                <w:rFonts w:ascii="Arial" w:hAnsi="Arial" w:cs="Arial"/>
                <w:b/>
                <w:color w:val="0000FF"/>
              </w:rPr>
              <w:t>Fortiflora</w:t>
            </w:r>
          </w:p>
        </w:tc>
        <w:tc>
          <w:tcPr>
            <w:tcW w:w="3240" w:type="dxa"/>
          </w:tcPr>
          <w:p w:rsidR="004A4314" w:rsidRPr="0086087C" w:rsidRDefault="004A4314" w:rsidP="004A4314">
            <w:pPr>
              <w:jc w:val="center"/>
              <w:rPr>
                <w:rFonts w:ascii="Arial" w:hAnsi="Arial" w:cs="Arial"/>
                <w:b/>
                <w:color w:val="0000FF"/>
              </w:rPr>
            </w:pPr>
            <w:r w:rsidRPr="0086087C">
              <w:rPr>
                <w:rFonts w:ascii="Arial" w:hAnsi="Arial" w:cs="Arial"/>
                <w:b/>
                <w:color w:val="0000FF"/>
              </w:rPr>
              <w:t>Vetriprobiotic Everyday</w:t>
            </w:r>
          </w:p>
        </w:tc>
      </w:tr>
      <w:tr w:rsidR="004A4314" w:rsidRPr="0086087C">
        <w:trPr>
          <w:trHeight w:val="350"/>
        </w:trPr>
        <w:tc>
          <w:tcPr>
            <w:tcW w:w="2088" w:type="dxa"/>
          </w:tcPr>
          <w:p w:rsidR="004A4314" w:rsidRPr="0086087C" w:rsidRDefault="004A4314" w:rsidP="004A4314">
            <w:pPr>
              <w:rPr>
                <w:rFonts w:ascii="Arial" w:hAnsi="Arial" w:cs="Arial"/>
                <w:b/>
                <w:color w:val="0000FF"/>
              </w:rPr>
            </w:pPr>
            <w:r w:rsidRPr="0086087C">
              <w:rPr>
                <w:rFonts w:ascii="Arial" w:hAnsi="Arial" w:cs="Arial"/>
                <w:b/>
                <w:color w:val="0000FF"/>
              </w:rPr>
              <w:t>Manufacturer</w:t>
            </w:r>
          </w:p>
        </w:tc>
        <w:tc>
          <w:tcPr>
            <w:tcW w:w="2524" w:type="dxa"/>
          </w:tcPr>
          <w:p w:rsidR="004A4314" w:rsidRPr="0086087C" w:rsidRDefault="004A4314" w:rsidP="004A4314">
            <w:pPr>
              <w:rPr>
                <w:rFonts w:ascii="Arial" w:hAnsi="Arial" w:cs="Arial"/>
                <w:sz w:val="20"/>
                <w:szCs w:val="20"/>
              </w:rPr>
            </w:pPr>
            <w:r w:rsidRPr="0086087C">
              <w:rPr>
                <w:rFonts w:ascii="Arial" w:hAnsi="Arial" w:cs="Arial"/>
                <w:sz w:val="20"/>
                <w:szCs w:val="20"/>
              </w:rPr>
              <w:t>Nutramaxx</w:t>
            </w:r>
          </w:p>
        </w:tc>
        <w:tc>
          <w:tcPr>
            <w:tcW w:w="1976" w:type="dxa"/>
          </w:tcPr>
          <w:p w:rsidR="004A4314" w:rsidRPr="0086087C" w:rsidRDefault="004A4314" w:rsidP="004A4314">
            <w:pPr>
              <w:rPr>
                <w:rFonts w:ascii="Arial" w:hAnsi="Arial" w:cs="Arial"/>
                <w:sz w:val="20"/>
                <w:szCs w:val="20"/>
              </w:rPr>
            </w:pPr>
            <w:r w:rsidRPr="0086087C">
              <w:rPr>
                <w:rFonts w:ascii="Arial" w:hAnsi="Arial" w:cs="Arial"/>
                <w:sz w:val="20"/>
                <w:szCs w:val="20"/>
              </w:rPr>
              <w:t>Purina</w:t>
            </w:r>
          </w:p>
        </w:tc>
        <w:tc>
          <w:tcPr>
            <w:tcW w:w="3240" w:type="dxa"/>
          </w:tcPr>
          <w:p w:rsidR="004A4314" w:rsidRPr="0086087C" w:rsidRDefault="004A4314" w:rsidP="004A4314">
            <w:pPr>
              <w:rPr>
                <w:rFonts w:ascii="Arial" w:hAnsi="Arial" w:cs="Arial"/>
                <w:sz w:val="20"/>
                <w:szCs w:val="20"/>
              </w:rPr>
            </w:pPr>
            <w:r w:rsidRPr="0086087C">
              <w:rPr>
                <w:rFonts w:ascii="Arial" w:hAnsi="Arial" w:cs="Arial"/>
                <w:sz w:val="20"/>
                <w:szCs w:val="20"/>
              </w:rPr>
              <w:t>Vetri-Science</w:t>
            </w:r>
          </w:p>
        </w:tc>
      </w:tr>
      <w:tr w:rsidR="004A4314" w:rsidRPr="0086087C">
        <w:trPr>
          <w:trHeight w:val="350"/>
        </w:trPr>
        <w:tc>
          <w:tcPr>
            <w:tcW w:w="2088" w:type="dxa"/>
          </w:tcPr>
          <w:p w:rsidR="004A4314" w:rsidRPr="0086087C" w:rsidRDefault="004A4314" w:rsidP="004A4314">
            <w:pPr>
              <w:rPr>
                <w:rFonts w:ascii="Arial" w:hAnsi="Arial" w:cs="Arial"/>
                <w:b/>
                <w:color w:val="0000FF"/>
              </w:rPr>
            </w:pPr>
            <w:r w:rsidRPr="0086087C">
              <w:rPr>
                <w:rFonts w:ascii="Arial" w:hAnsi="Arial" w:cs="Arial"/>
                <w:b/>
                <w:color w:val="0000FF"/>
              </w:rPr>
              <w:t>Form</w:t>
            </w:r>
          </w:p>
        </w:tc>
        <w:tc>
          <w:tcPr>
            <w:tcW w:w="2524" w:type="dxa"/>
          </w:tcPr>
          <w:p w:rsidR="004A4314" w:rsidRPr="0086087C" w:rsidRDefault="004A4314" w:rsidP="004A4314">
            <w:pPr>
              <w:rPr>
                <w:rFonts w:ascii="Arial" w:hAnsi="Arial" w:cs="Arial"/>
                <w:sz w:val="20"/>
                <w:szCs w:val="20"/>
              </w:rPr>
            </w:pPr>
            <w:r w:rsidRPr="0086087C">
              <w:rPr>
                <w:rFonts w:ascii="Arial" w:hAnsi="Arial" w:cs="Arial"/>
                <w:sz w:val="20"/>
                <w:szCs w:val="20"/>
              </w:rPr>
              <w:t xml:space="preserve"> Capsule/Paste</w:t>
            </w:r>
          </w:p>
        </w:tc>
        <w:tc>
          <w:tcPr>
            <w:tcW w:w="1976" w:type="dxa"/>
          </w:tcPr>
          <w:p w:rsidR="004A4314" w:rsidRPr="0086087C" w:rsidRDefault="004A4314" w:rsidP="004A4314">
            <w:pPr>
              <w:rPr>
                <w:rFonts w:ascii="Arial" w:hAnsi="Arial" w:cs="Arial"/>
                <w:sz w:val="20"/>
                <w:szCs w:val="20"/>
              </w:rPr>
            </w:pPr>
            <w:r w:rsidRPr="0086087C">
              <w:rPr>
                <w:rFonts w:ascii="Arial" w:hAnsi="Arial" w:cs="Arial"/>
                <w:sz w:val="20"/>
                <w:szCs w:val="20"/>
              </w:rPr>
              <w:t>Packet</w:t>
            </w:r>
          </w:p>
        </w:tc>
        <w:tc>
          <w:tcPr>
            <w:tcW w:w="3240" w:type="dxa"/>
          </w:tcPr>
          <w:p w:rsidR="004A4314" w:rsidRPr="0086087C" w:rsidRDefault="004A4314" w:rsidP="004A4314">
            <w:pPr>
              <w:rPr>
                <w:rFonts w:ascii="Arial" w:hAnsi="Arial" w:cs="Arial"/>
                <w:sz w:val="20"/>
                <w:szCs w:val="20"/>
              </w:rPr>
            </w:pPr>
            <w:r w:rsidRPr="0086087C">
              <w:rPr>
                <w:rFonts w:ascii="Arial" w:hAnsi="Arial" w:cs="Arial"/>
                <w:sz w:val="20"/>
                <w:szCs w:val="20"/>
              </w:rPr>
              <w:t>Soft Chew</w:t>
            </w:r>
          </w:p>
        </w:tc>
      </w:tr>
      <w:tr w:rsidR="004A4314" w:rsidRPr="0086087C">
        <w:trPr>
          <w:trHeight w:val="575"/>
        </w:trPr>
        <w:tc>
          <w:tcPr>
            <w:tcW w:w="2088" w:type="dxa"/>
          </w:tcPr>
          <w:p w:rsidR="004A4314" w:rsidRPr="0086087C" w:rsidRDefault="004A4314" w:rsidP="004A4314">
            <w:pPr>
              <w:rPr>
                <w:rFonts w:ascii="Arial" w:hAnsi="Arial" w:cs="Arial"/>
                <w:b/>
                <w:color w:val="0000FF"/>
              </w:rPr>
            </w:pPr>
            <w:r w:rsidRPr="0086087C">
              <w:rPr>
                <w:rFonts w:ascii="Arial" w:hAnsi="Arial" w:cs="Arial"/>
                <w:b/>
                <w:color w:val="0000FF"/>
              </w:rPr>
              <w:t>Number of Microorganisms</w:t>
            </w:r>
          </w:p>
        </w:tc>
        <w:tc>
          <w:tcPr>
            <w:tcW w:w="2524" w:type="dxa"/>
          </w:tcPr>
          <w:p w:rsidR="004A4314" w:rsidRPr="0086087C" w:rsidRDefault="004A4314" w:rsidP="004A4314">
            <w:pPr>
              <w:rPr>
                <w:rFonts w:ascii="Arial" w:hAnsi="Arial" w:cs="Arial"/>
                <w:sz w:val="20"/>
                <w:szCs w:val="20"/>
              </w:rPr>
            </w:pPr>
            <w:r w:rsidRPr="0086087C">
              <w:rPr>
                <w:rFonts w:ascii="Arial" w:hAnsi="Arial" w:cs="Arial"/>
                <w:sz w:val="20"/>
                <w:szCs w:val="20"/>
              </w:rPr>
              <w:t>5 billion/Capsule</w:t>
            </w:r>
          </w:p>
          <w:p w:rsidR="004A4314" w:rsidRPr="0086087C" w:rsidRDefault="004A4314" w:rsidP="004A4314">
            <w:pPr>
              <w:rPr>
                <w:rFonts w:ascii="Arial" w:hAnsi="Arial" w:cs="Arial"/>
                <w:sz w:val="20"/>
                <w:szCs w:val="20"/>
              </w:rPr>
            </w:pPr>
            <w:r w:rsidRPr="0086087C">
              <w:rPr>
                <w:rFonts w:ascii="Arial" w:hAnsi="Arial" w:cs="Arial"/>
                <w:sz w:val="20"/>
                <w:szCs w:val="20"/>
              </w:rPr>
              <w:t>0.5 billion/gm paste</w:t>
            </w:r>
          </w:p>
        </w:tc>
        <w:tc>
          <w:tcPr>
            <w:tcW w:w="1976" w:type="dxa"/>
          </w:tcPr>
          <w:p w:rsidR="004A4314" w:rsidRPr="0086087C" w:rsidRDefault="004A4314" w:rsidP="004A4314">
            <w:pPr>
              <w:rPr>
                <w:rFonts w:ascii="Arial" w:hAnsi="Arial" w:cs="Arial"/>
                <w:sz w:val="20"/>
                <w:szCs w:val="20"/>
              </w:rPr>
            </w:pPr>
            <w:r w:rsidRPr="0086087C">
              <w:rPr>
                <w:rFonts w:ascii="Arial" w:hAnsi="Arial" w:cs="Arial"/>
                <w:sz w:val="20"/>
                <w:szCs w:val="20"/>
              </w:rPr>
              <w:t>800 Million per packet</w:t>
            </w:r>
          </w:p>
        </w:tc>
        <w:tc>
          <w:tcPr>
            <w:tcW w:w="3240" w:type="dxa"/>
          </w:tcPr>
          <w:p w:rsidR="004A4314" w:rsidRPr="0086087C" w:rsidRDefault="004A4314" w:rsidP="004A4314">
            <w:pPr>
              <w:rPr>
                <w:rFonts w:ascii="Arial" w:hAnsi="Arial" w:cs="Arial"/>
                <w:sz w:val="20"/>
                <w:szCs w:val="20"/>
              </w:rPr>
            </w:pPr>
            <w:r w:rsidRPr="0086087C">
              <w:rPr>
                <w:rFonts w:ascii="Arial" w:hAnsi="Arial" w:cs="Arial"/>
                <w:sz w:val="20"/>
                <w:szCs w:val="20"/>
              </w:rPr>
              <w:t xml:space="preserve">   286 million CFU/gram</w:t>
            </w:r>
          </w:p>
        </w:tc>
      </w:tr>
      <w:tr w:rsidR="004A4314" w:rsidRPr="0086087C">
        <w:trPr>
          <w:trHeight w:val="2150"/>
        </w:trPr>
        <w:tc>
          <w:tcPr>
            <w:tcW w:w="2088" w:type="dxa"/>
          </w:tcPr>
          <w:p w:rsidR="004A4314" w:rsidRPr="0086087C" w:rsidRDefault="004A4314" w:rsidP="004A4314">
            <w:pPr>
              <w:rPr>
                <w:rFonts w:ascii="Arial" w:hAnsi="Arial" w:cs="Arial"/>
                <w:b/>
                <w:color w:val="0000FF"/>
              </w:rPr>
            </w:pPr>
            <w:r w:rsidRPr="0086087C">
              <w:rPr>
                <w:rFonts w:ascii="Arial" w:hAnsi="Arial" w:cs="Arial"/>
                <w:b/>
                <w:color w:val="0000FF"/>
              </w:rPr>
              <w:t>Species of microorganisms</w:t>
            </w:r>
          </w:p>
        </w:tc>
        <w:tc>
          <w:tcPr>
            <w:tcW w:w="2524" w:type="dxa"/>
          </w:tcPr>
          <w:p w:rsidR="004A4314" w:rsidRPr="0086087C" w:rsidRDefault="004A4314" w:rsidP="004A4314">
            <w:pPr>
              <w:rPr>
                <w:rStyle w:val="style8"/>
                <w:rFonts w:ascii="Arial" w:hAnsi="Arial" w:cs="Arial"/>
                <w:sz w:val="20"/>
                <w:szCs w:val="20"/>
              </w:rPr>
            </w:pPr>
            <w:r w:rsidRPr="0086087C">
              <w:rPr>
                <w:rStyle w:val="style8"/>
                <w:rFonts w:ascii="Arial" w:hAnsi="Arial" w:cs="Arial"/>
                <w:sz w:val="20"/>
                <w:szCs w:val="20"/>
              </w:rPr>
              <w:t>Lactobacillus acidophilus</w:t>
            </w:r>
            <w:r w:rsidRPr="0086087C">
              <w:rPr>
                <w:rFonts w:ascii="Arial" w:hAnsi="Arial" w:cs="Arial"/>
                <w:sz w:val="20"/>
                <w:szCs w:val="20"/>
              </w:rPr>
              <w:br/>
            </w:r>
            <w:r w:rsidRPr="0086087C">
              <w:rPr>
                <w:rStyle w:val="style8"/>
                <w:rFonts w:ascii="Arial" w:hAnsi="Arial" w:cs="Arial"/>
                <w:sz w:val="20"/>
                <w:szCs w:val="20"/>
              </w:rPr>
              <w:t>Bifidobacterium bifidum</w:t>
            </w:r>
            <w:r w:rsidRPr="0086087C">
              <w:rPr>
                <w:rFonts w:ascii="Arial" w:hAnsi="Arial" w:cs="Arial"/>
                <w:sz w:val="20"/>
                <w:szCs w:val="20"/>
              </w:rPr>
              <w:br/>
            </w:r>
            <w:r w:rsidRPr="0086087C">
              <w:rPr>
                <w:rStyle w:val="style8"/>
                <w:rFonts w:ascii="Arial" w:hAnsi="Arial" w:cs="Arial"/>
                <w:sz w:val="20"/>
                <w:szCs w:val="20"/>
              </w:rPr>
              <w:t>Lactobacillus bulgaricus</w:t>
            </w:r>
            <w:r w:rsidRPr="0086087C">
              <w:rPr>
                <w:rFonts w:ascii="Arial" w:hAnsi="Arial" w:cs="Arial"/>
                <w:sz w:val="20"/>
                <w:szCs w:val="20"/>
              </w:rPr>
              <w:br/>
            </w:r>
            <w:r w:rsidRPr="0086087C">
              <w:rPr>
                <w:rStyle w:val="style8"/>
                <w:rFonts w:ascii="Arial" w:hAnsi="Arial" w:cs="Arial"/>
                <w:sz w:val="20"/>
                <w:szCs w:val="20"/>
              </w:rPr>
              <w:t>Lactobacillus casei</w:t>
            </w:r>
          </w:p>
          <w:p w:rsidR="004A4314" w:rsidRPr="0086087C" w:rsidRDefault="004A4314" w:rsidP="004A4314">
            <w:pPr>
              <w:rPr>
                <w:rStyle w:val="style8"/>
                <w:rFonts w:ascii="Arial" w:hAnsi="Arial" w:cs="Arial"/>
                <w:sz w:val="20"/>
                <w:szCs w:val="20"/>
              </w:rPr>
            </w:pPr>
            <w:r w:rsidRPr="0086087C">
              <w:rPr>
                <w:rStyle w:val="style8"/>
                <w:rFonts w:ascii="Arial" w:hAnsi="Arial" w:cs="Arial"/>
                <w:sz w:val="20"/>
                <w:szCs w:val="20"/>
              </w:rPr>
              <w:t>Lactobacillus plantarum</w:t>
            </w:r>
            <w:r w:rsidRPr="0086087C">
              <w:rPr>
                <w:rFonts w:ascii="Arial" w:hAnsi="Arial" w:cs="Arial"/>
                <w:sz w:val="20"/>
                <w:szCs w:val="20"/>
              </w:rPr>
              <w:br/>
            </w:r>
            <w:r w:rsidRPr="0086087C">
              <w:rPr>
                <w:rStyle w:val="style8"/>
                <w:rFonts w:ascii="Arial" w:hAnsi="Arial" w:cs="Arial"/>
                <w:sz w:val="20"/>
                <w:szCs w:val="20"/>
              </w:rPr>
              <w:t>Enterococcus faecium</w:t>
            </w:r>
          </w:p>
          <w:p w:rsidR="004A4314" w:rsidRPr="0086087C" w:rsidRDefault="004A4314" w:rsidP="004A4314">
            <w:pPr>
              <w:rPr>
                <w:rFonts w:ascii="Arial" w:hAnsi="Arial" w:cs="Arial"/>
                <w:sz w:val="20"/>
                <w:szCs w:val="20"/>
              </w:rPr>
            </w:pPr>
            <w:r w:rsidRPr="0086087C">
              <w:rPr>
                <w:rStyle w:val="style8"/>
                <w:rFonts w:ascii="Arial" w:hAnsi="Arial"/>
                <w:sz w:val="20"/>
                <w:szCs w:val="20"/>
              </w:rPr>
              <w:t>Streptococcus thermophilum</w:t>
            </w:r>
          </w:p>
        </w:tc>
        <w:tc>
          <w:tcPr>
            <w:tcW w:w="1976" w:type="dxa"/>
          </w:tcPr>
          <w:p w:rsidR="004A4314" w:rsidRPr="0086087C" w:rsidRDefault="004A4314" w:rsidP="004A4314">
            <w:pPr>
              <w:rPr>
                <w:rFonts w:ascii="Arial" w:hAnsi="Arial" w:cs="Arial"/>
                <w:sz w:val="20"/>
                <w:szCs w:val="20"/>
              </w:rPr>
            </w:pPr>
            <w:r w:rsidRPr="0086087C">
              <w:rPr>
                <w:rFonts w:ascii="Arial" w:hAnsi="Arial" w:cs="Arial"/>
                <w:sz w:val="20"/>
                <w:szCs w:val="20"/>
              </w:rPr>
              <w:t>Enterococcus faecium</w:t>
            </w:r>
          </w:p>
        </w:tc>
        <w:tc>
          <w:tcPr>
            <w:tcW w:w="3240" w:type="dxa"/>
          </w:tcPr>
          <w:p w:rsidR="004A4314" w:rsidRPr="0086087C" w:rsidRDefault="004A4314" w:rsidP="004A4314">
            <w:pPr>
              <w:rPr>
                <w:rFonts w:ascii="Arial" w:hAnsi="Arial" w:cs="Arial"/>
                <w:sz w:val="20"/>
                <w:szCs w:val="20"/>
              </w:rPr>
            </w:pPr>
            <w:r w:rsidRPr="0086087C">
              <w:rPr>
                <w:rStyle w:val="style8"/>
                <w:rFonts w:ascii="Arial" w:hAnsi="Arial" w:cs="Arial"/>
                <w:sz w:val="20"/>
                <w:szCs w:val="20"/>
              </w:rPr>
              <w:t>Bacillus subtilis</w:t>
            </w:r>
            <w:r w:rsidRPr="0086087C">
              <w:rPr>
                <w:rFonts w:ascii="Arial" w:hAnsi="Arial" w:cs="Arial"/>
                <w:sz w:val="20"/>
                <w:szCs w:val="20"/>
              </w:rPr>
              <w:br/>
            </w:r>
            <w:r w:rsidRPr="0086087C">
              <w:rPr>
                <w:rStyle w:val="style8"/>
                <w:rFonts w:ascii="Arial" w:hAnsi="Arial" w:cs="Arial"/>
                <w:sz w:val="20"/>
                <w:szCs w:val="20"/>
              </w:rPr>
              <w:t>Bacillus coagulans </w:t>
            </w:r>
            <w:r>
              <w:rPr>
                <w:rStyle w:val="style8"/>
                <w:rFonts w:ascii="Arial" w:hAnsi="Arial" w:cs="Arial"/>
                <w:sz w:val="20"/>
                <w:szCs w:val="20"/>
              </w:rPr>
              <w:t xml:space="preserve">   </w:t>
            </w:r>
            <w:r w:rsidRPr="0086087C">
              <w:rPr>
                <w:rStyle w:val="style8"/>
                <w:rFonts w:ascii="Arial" w:hAnsi="Arial" w:cs="Arial"/>
                <w:sz w:val="20"/>
                <w:szCs w:val="20"/>
              </w:rPr>
              <w:t>Lactobacillus acidophilus</w:t>
            </w:r>
            <w:r>
              <w:rPr>
                <w:rFonts w:ascii="Arial" w:hAnsi="Arial" w:cs="Arial"/>
                <w:sz w:val="20"/>
                <w:szCs w:val="20"/>
              </w:rPr>
              <w:t xml:space="preserve"> </w:t>
            </w:r>
            <w:r w:rsidRPr="0086087C">
              <w:rPr>
                <w:rStyle w:val="style8"/>
                <w:rFonts w:ascii="Arial" w:hAnsi="Arial" w:cs="Arial"/>
                <w:sz w:val="20"/>
                <w:szCs w:val="20"/>
              </w:rPr>
              <w:t> Bifidobacterium thermophilum</w:t>
            </w:r>
            <w:r w:rsidRPr="0086087C">
              <w:rPr>
                <w:rFonts w:ascii="Arial" w:hAnsi="Arial" w:cs="Arial"/>
                <w:sz w:val="20"/>
                <w:szCs w:val="20"/>
              </w:rPr>
              <w:br/>
            </w:r>
            <w:r>
              <w:rPr>
                <w:rStyle w:val="style8"/>
                <w:rFonts w:ascii="Arial" w:hAnsi="Arial" w:cs="Arial"/>
                <w:sz w:val="20"/>
                <w:szCs w:val="20"/>
              </w:rPr>
              <w:t> </w:t>
            </w:r>
            <w:r w:rsidRPr="0086087C">
              <w:rPr>
                <w:rStyle w:val="style8"/>
                <w:rFonts w:ascii="Arial" w:hAnsi="Arial" w:cs="Arial"/>
                <w:sz w:val="20"/>
                <w:szCs w:val="20"/>
              </w:rPr>
              <w:t>Bifidobacterium longum</w:t>
            </w:r>
            <w:r w:rsidRPr="0086087C">
              <w:rPr>
                <w:rFonts w:ascii="Arial" w:hAnsi="Arial" w:cs="Arial"/>
                <w:sz w:val="20"/>
                <w:szCs w:val="20"/>
              </w:rPr>
              <w:br/>
            </w:r>
            <w:r>
              <w:rPr>
                <w:rStyle w:val="style8"/>
                <w:rFonts w:ascii="Arial" w:hAnsi="Arial" w:cs="Arial"/>
                <w:sz w:val="20"/>
                <w:szCs w:val="20"/>
              </w:rPr>
              <w:t> </w:t>
            </w:r>
            <w:r w:rsidRPr="0086087C">
              <w:rPr>
                <w:rStyle w:val="style8"/>
                <w:rFonts w:ascii="Arial" w:hAnsi="Arial" w:cs="Arial"/>
                <w:sz w:val="20"/>
                <w:szCs w:val="20"/>
              </w:rPr>
              <w:t>Lactobacillus fermentum</w:t>
            </w:r>
            <w:r w:rsidRPr="0086087C">
              <w:rPr>
                <w:rFonts w:ascii="Arial" w:hAnsi="Arial" w:cs="Arial"/>
                <w:sz w:val="20"/>
                <w:szCs w:val="20"/>
              </w:rPr>
              <w:br/>
            </w:r>
            <w:r>
              <w:rPr>
                <w:rStyle w:val="style8"/>
                <w:rFonts w:ascii="Arial" w:hAnsi="Arial" w:cs="Arial"/>
                <w:sz w:val="20"/>
                <w:szCs w:val="20"/>
              </w:rPr>
              <w:t> </w:t>
            </w:r>
            <w:r w:rsidRPr="0086087C">
              <w:rPr>
                <w:rStyle w:val="style8"/>
                <w:rFonts w:ascii="Arial" w:hAnsi="Arial" w:cs="Arial"/>
                <w:sz w:val="20"/>
                <w:szCs w:val="20"/>
              </w:rPr>
              <w:t>Lactobacillus casei</w:t>
            </w:r>
            <w:r w:rsidRPr="0086087C">
              <w:rPr>
                <w:rFonts w:ascii="Arial" w:hAnsi="Arial" w:cs="Arial"/>
                <w:sz w:val="20"/>
                <w:szCs w:val="20"/>
              </w:rPr>
              <w:br/>
            </w:r>
            <w:r>
              <w:rPr>
                <w:rStyle w:val="style8"/>
                <w:rFonts w:ascii="Arial" w:hAnsi="Arial" w:cs="Arial"/>
                <w:sz w:val="20"/>
                <w:szCs w:val="20"/>
              </w:rPr>
              <w:t> </w:t>
            </w:r>
            <w:r w:rsidRPr="0086087C">
              <w:rPr>
                <w:rStyle w:val="style8"/>
                <w:rFonts w:ascii="Arial" w:hAnsi="Arial" w:cs="Arial"/>
                <w:sz w:val="20"/>
                <w:szCs w:val="20"/>
              </w:rPr>
              <w:t>Bifidobacterium bifidum</w:t>
            </w:r>
            <w:r w:rsidRPr="0086087C">
              <w:rPr>
                <w:rFonts w:ascii="Arial" w:hAnsi="Arial" w:cs="Arial"/>
                <w:sz w:val="20"/>
                <w:szCs w:val="20"/>
              </w:rPr>
              <w:br/>
            </w:r>
            <w:r>
              <w:rPr>
                <w:rStyle w:val="style8"/>
                <w:rFonts w:ascii="Arial" w:hAnsi="Arial" w:cs="Arial"/>
                <w:sz w:val="20"/>
                <w:szCs w:val="20"/>
              </w:rPr>
              <w:t> </w:t>
            </w:r>
            <w:r w:rsidRPr="0086087C">
              <w:rPr>
                <w:rStyle w:val="style8"/>
                <w:rFonts w:ascii="Arial" w:hAnsi="Arial" w:cs="Arial"/>
                <w:sz w:val="20"/>
                <w:szCs w:val="20"/>
              </w:rPr>
              <w:t>Enterococcus faecium</w:t>
            </w:r>
          </w:p>
        </w:tc>
      </w:tr>
      <w:tr w:rsidR="004A4314" w:rsidRPr="0086087C">
        <w:trPr>
          <w:trHeight w:val="710"/>
        </w:trPr>
        <w:tc>
          <w:tcPr>
            <w:tcW w:w="2088" w:type="dxa"/>
          </w:tcPr>
          <w:p w:rsidR="004A4314" w:rsidRPr="0086087C" w:rsidRDefault="004A4314" w:rsidP="004A4314">
            <w:pPr>
              <w:rPr>
                <w:rFonts w:ascii="Arial" w:hAnsi="Arial" w:cs="Arial"/>
                <w:b/>
                <w:color w:val="0000FF"/>
              </w:rPr>
            </w:pPr>
            <w:r w:rsidRPr="0086087C">
              <w:rPr>
                <w:rFonts w:ascii="Arial" w:hAnsi="Arial" w:cs="Arial"/>
                <w:b/>
                <w:color w:val="0000FF"/>
              </w:rPr>
              <w:t>Special notes</w:t>
            </w:r>
          </w:p>
        </w:tc>
        <w:tc>
          <w:tcPr>
            <w:tcW w:w="2524" w:type="dxa"/>
          </w:tcPr>
          <w:p w:rsidR="004A4314" w:rsidRPr="0086087C" w:rsidRDefault="004A4314" w:rsidP="004A4314">
            <w:pPr>
              <w:rPr>
                <w:rFonts w:ascii="Arial" w:hAnsi="Arial" w:cs="Arial"/>
                <w:sz w:val="20"/>
                <w:szCs w:val="20"/>
              </w:rPr>
            </w:pPr>
            <w:r w:rsidRPr="0086087C">
              <w:rPr>
                <w:rFonts w:ascii="Arial" w:hAnsi="Arial" w:cs="Arial"/>
                <w:sz w:val="20"/>
                <w:szCs w:val="20"/>
              </w:rPr>
              <w:t>Published paper supports product</w:t>
            </w:r>
          </w:p>
        </w:tc>
        <w:tc>
          <w:tcPr>
            <w:tcW w:w="1976" w:type="dxa"/>
          </w:tcPr>
          <w:p w:rsidR="004A4314" w:rsidRPr="0086087C" w:rsidRDefault="004A4314" w:rsidP="004A4314">
            <w:pPr>
              <w:rPr>
                <w:rFonts w:ascii="Arial" w:hAnsi="Arial" w:cs="Arial"/>
                <w:sz w:val="20"/>
                <w:szCs w:val="20"/>
              </w:rPr>
            </w:pPr>
            <w:r w:rsidRPr="0086087C">
              <w:rPr>
                <w:rFonts w:ascii="Arial" w:hAnsi="Arial" w:cs="Arial"/>
                <w:sz w:val="20"/>
                <w:szCs w:val="20"/>
              </w:rPr>
              <w:t>First veterinary probiotic developed</w:t>
            </w:r>
          </w:p>
        </w:tc>
        <w:tc>
          <w:tcPr>
            <w:tcW w:w="3240" w:type="dxa"/>
          </w:tcPr>
          <w:p w:rsidR="004A4314" w:rsidRPr="0086087C" w:rsidRDefault="004A4314" w:rsidP="004A4314">
            <w:pPr>
              <w:rPr>
                <w:rFonts w:ascii="Arial" w:hAnsi="Arial" w:cs="Arial"/>
                <w:sz w:val="20"/>
                <w:szCs w:val="20"/>
              </w:rPr>
            </w:pPr>
            <w:r w:rsidRPr="0086087C">
              <w:rPr>
                <w:rFonts w:ascii="Arial" w:hAnsi="Arial" w:cs="Arial"/>
                <w:sz w:val="20"/>
                <w:szCs w:val="20"/>
              </w:rPr>
              <w:t>National Animal Supplement Council seal</w:t>
            </w:r>
          </w:p>
        </w:tc>
      </w:tr>
    </w:tbl>
    <w:p w:rsidR="004A4314" w:rsidRPr="00A85F3E" w:rsidRDefault="004A4314" w:rsidP="00391179">
      <w:pPr>
        <w:jc w:val="both"/>
        <w:rPr>
          <w:rFonts w:ascii="Arial" w:hAnsi="Arial" w:cs="Arial"/>
          <w:color w:val="000000"/>
        </w:rPr>
      </w:pPr>
    </w:p>
    <w:p w:rsidR="00961176" w:rsidRPr="00A85F3E" w:rsidRDefault="00961176">
      <w:pPr>
        <w:rPr>
          <w:rFonts w:ascii="Arial" w:hAnsi="Arial" w:cs="Arial"/>
          <w:color w:val="000000"/>
        </w:rPr>
      </w:pPr>
      <w:r w:rsidRPr="00A85F3E">
        <w:rPr>
          <w:rFonts w:ascii="Arial" w:hAnsi="Arial" w:cs="Arial"/>
          <w:color w:val="000000"/>
        </w:rPr>
        <w:t>References</w:t>
      </w:r>
      <w:r w:rsidR="002A739D" w:rsidRPr="00A85F3E">
        <w:rPr>
          <w:rFonts w:ascii="Arial" w:hAnsi="Arial" w:cs="Arial"/>
          <w:color w:val="000000"/>
        </w:rPr>
        <w:t>:</w:t>
      </w:r>
    </w:p>
    <w:p w:rsidR="00C16BA8" w:rsidRPr="00A85F3E" w:rsidRDefault="00C16BA8">
      <w:pPr>
        <w:rPr>
          <w:rFonts w:ascii="Arial" w:hAnsi="Arial" w:cs="Arial"/>
          <w:sz w:val="20"/>
          <w:szCs w:val="20"/>
        </w:rPr>
      </w:pPr>
    </w:p>
    <w:p w:rsidR="00C16BA8" w:rsidRPr="00A85F3E" w:rsidRDefault="00C16BA8">
      <w:pPr>
        <w:rPr>
          <w:rFonts w:ascii="Arial" w:hAnsi="Arial" w:cs="Arial"/>
          <w:sz w:val="20"/>
          <w:szCs w:val="20"/>
        </w:rPr>
      </w:pPr>
      <w:r w:rsidRPr="00A85F3E">
        <w:rPr>
          <w:rFonts w:ascii="Arial" w:hAnsi="Arial" w:cs="Arial"/>
          <w:sz w:val="20"/>
          <w:szCs w:val="20"/>
        </w:rPr>
        <w:t xml:space="preserve">Consumer </w:t>
      </w:r>
      <w:r w:rsidR="00961176" w:rsidRPr="00A85F3E">
        <w:rPr>
          <w:rFonts w:ascii="Arial" w:hAnsi="Arial" w:cs="Arial"/>
          <w:sz w:val="20"/>
          <w:szCs w:val="20"/>
        </w:rPr>
        <w:t>Lab.com Product</w:t>
      </w:r>
      <w:r w:rsidRPr="00A85F3E">
        <w:rPr>
          <w:rFonts w:ascii="Arial" w:hAnsi="Arial" w:cs="Arial"/>
          <w:sz w:val="20"/>
          <w:szCs w:val="20"/>
        </w:rPr>
        <w:t xml:space="preserve"> review probiotic supplements (</w:t>
      </w:r>
      <w:r w:rsidR="00961176" w:rsidRPr="00A85F3E">
        <w:rPr>
          <w:rFonts w:ascii="Arial" w:hAnsi="Arial" w:cs="Arial"/>
          <w:sz w:val="20"/>
          <w:szCs w:val="20"/>
        </w:rPr>
        <w:t>including</w:t>
      </w:r>
      <w:r w:rsidRPr="00A85F3E">
        <w:rPr>
          <w:rFonts w:ascii="Arial" w:hAnsi="Arial" w:cs="Arial"/>
          <w:sz w:val="20"/>
          <w:szCs w:val="20"/>
        </w:rPr>
        <w:t xml:space="preserve"> lactobaccilus acidophilus, </w:t>
      </w:r>
      <w:r w:rsidR="00961176" w:rsidRPr="00A85F3E">
        <w:rPr>
          <w:rFonts w:ascii="Arial" w:hAnsi="Arial" w:cs="Arial"/>
          <w:sz w:val="20"/>
          <w:szCs w:val="20"/>
        </w:rPr>
        <w:t>Bifidobacterium</w:t>
      </w:r>
      <w:r w:rsidRPr="00A85F3E">
        <w:rPr>
          <w:rFonts w:ascii="Arial" w:hAnsi="Arial" w:cs="Arial"/>
          <w:sz w:val="20"/>
          <w:szCs w:val="20"/>
        </w:rPr>
        <w:t xml:space="preserve">) available at </w:t>
      </w:r>
      <w:r w:rsidRPr="00A85F3E">
        <w:rPr>
          <w:rFonts w:ascii="Arial" w:hAnsi="Arial" w:cs="Arial"/>
          <w:color w:val="0000FF"/>
          <w:sz w:val="20"/>
          <w:szCs w:val="20"/>
          <w:u w:val="single"/>
        </w:rPr>
        <w:t>consumerlab.com</w:t>
      </w:r>
      <w:r w:rsidRPr="00A85F3E">
        <w:rPr>
          <w:rFonts w:ascii="Arial" w:hAnsi="Arial" w:cs="Arial"/>
          <w:sz w:val="20"/>
          <w:szCs w:val="20"/>
        </w:rPr>
        <w:t xml:space="preserve"> </w:t>
      </w:r>
      <w:r w:rsidR="00961176" w:rsidRPr="00A85F3E">
        <w:rPr>
          <w:rFonts w:ascii="Arial" w:hAnsi="Arial" w:cs="Arial"/>
          <w:sz w:val="20"/>
          <w:szCs w:val="20"/>
        </w:rPr>
        <w:t>Accessed</w:t>
      </w:r>
      <w:r w:rsidRPr="00A85F3E">
        <w:rPr>
          <w:rFonts w:ascii="Arial" w:hAnsi="Arial" w:cs="Arial"/>
          <w:sz w:val="20"/>
          <w:szCs w:val="20"/>
        </w:rPr>
        <w:t xml:space="preserve"> </w:t>
      </w:r>
      <w:smartTag w:uri="urn:schemas-microsoft-com:office:smarttags" w:element="date">
        <w:smartTagPr>
          <w:attr w:name="Year" w:val="2008"/>
          <w:attr w:name="Day" w:val="8"/>
          <w:attr w:name="Month" w:val="11"/>
        </w:smartTagPr>
        <w:r w:rsidRPr="00A85F3E">
          <w:rPr>
            <w:rFonts w:ascii="Arial" w:hAnsi="Arial" w:cs="Arial"/>
            <w:sz w:val="20"/>
            <w:szCs w:val="20"/>
          </w:rPr>
          <w:t>Nov 8, 2008</w:t>
        </w:r>
      </w:smartTag>
      <w:r w:rsidR="008E0A13" w:rsidRPr="00A85F3E">
        <w:rPr>
          <w:rFonts w:ascii="Arial" w:hAnsi="Arial" w:cs="Arial"/>
          <w:sz w:val="20"/>
          <w:szCs w:val="20"/>
        </w:rPr>
        <w:t>.</w:t>
      </w:r>
    </w:p>
    <w:p w:rsidR="00C16BA8" w:rsidRPr="00A85F3E" w:rsidRDefault="00C16BA8">
      <w:pPr>
        <w:rPr>
          <w:rFonts w:ascii="Arial" w:hAnsi="Arial" w:cs="Arial"/>
          <w:sz w:val="20"/>
          <w:szCs w:val="20"/>
        </w:rPr>
      </w:pPr>
    </w:p>
    <w:p w:rsidR="00C16BA8" w:rsidRDefault="00C16BA8">
      <w:pPr>
        <w:rPr>
          <w:rFonts w:ascii="Arial" w:hAnsi="Arial" w:cs="Arial"/>
          <w:sz w:val="20"/>
          <w:szCs w:val="20"/>
        </w:rPr>
      </w:pPr>
      <w:r w:rsidRPr="00A85F3E">
        <w:rPr>
          <w:rFonts w:ascii="Arial" w:hAnsi="Arial" w:cs="Arial"/>
          <w:sz w:val="20"/>
          <w:szCs w:val="20"/>
        </w:rPr>
        <w:t xml:space="preserve">Floch MH, Walker WA </w:t>
      </w:r>
      <w:r w:rsidR="00961176" w:rsidRPr="00A85F3E">
        <w:rPr>
          <w:rFonts w:ascii="Arial" w:hAnsi="Arial" w:cs="Arial"/>
          <w:sz w:val="20"/>
          <w:szCs w:val="20"/>
        </w:rPr>
        <w:t>Guandalini</w:t>
      </w:r>
      <w:r w:rsidRPr="00A85F3E">
        <w:rPr>
          <w:rFonts w:ascii="Arial" w:hAnsi="Arial" w:cs="Arial"/>
          <w:sz w:val="20"/>
          <w:szCs w:val="20"/>
        </w:rPr>
        <w:t xml:space="preserve"> S et al </w:t>
      </w:r>
      <w:r w:rsidR="00961176" w:rsidRPr="00A85F3E">
        <w:rPr>
          <w:rFonts w:ascii="Arial" w:hAnsi="Arial" w:cs="Arial"/>
          <w:sz w:val="20"/>
          <w:szCs w:val="20"/>
        </w:rPr>
        <w:t>Recommendations</w:t>
      </w:r>
      <w:r w:rsidRPr="00A85F3E">
        <w:rPr>
          <w:rFonts w:ascii="Arial" w:hAnsi="Arial" w:cs="Arial"/>
          <w:sz w:val="20"/>
          <w:szCs w:val="20"/>
        </w:rPr>
        <w:t xml:space="preserve"> for </w:t>
      </w:r>
      <w:r w:rsidR="00961176" w:rsidRPr="00A85F3E">
        <w:rPr>
          <w:rFonts w:ascii="Arial" w:hAnsi="Arial" w:cs="Arial"/>
          <w:sz w:val="20"/>
          <w:szCs w:val="20"/>
        </w:rPr>
        <w:t>Probiotic</w:t>
      </w:r>
      <w:r w:rsidRPr="00A85F3E">
        <w:rPr>
          <w:rFonts w:ascii="Arial" w:hAnsi="Arial" w:cs="Arial"/>
          <w:sz w:val="20"/>
          <w:szCs w:val="20"/>
        </w:rPr>
        <w:t xml:space="preserve"> use </w:t>
      </w:r>
      <w:r w:rsidR="00961176" w:rsidRPr="00A85F3E">
        <w:rPr>
          <w:rFonts w:ascii="Arial" w:hAnsi="Arial" w:cs="Arial"/>
          <w:sz w:val="20"/>
          <w:szCs w:val="20"/>
        </w:rPr>
        <w:t>2008 J Clin Gastroenterol 2008:42 (suppl2) S104-S108</w:t>
      </w:r>
      <w:r w:rsidR="008E0A13" w:rsidRPr="00A85F3E">
        <w:rPr>
          <w:rFonts w:ascii="Arial" w:hAnsi="Arial" w:cs="Arial"/>
          <w:sz w:val="20"/>
          <w:szCs w:val="20"/>
        </w:rPr>
        <w:t>.</w:t>
      </w:r>
    </w:p>
    <w:p w:rsidR="00B84907" w:rsidRDefault="00B84907">
      <w:pPr>
        <w:rPr>
          <w:rFonts w:ascii="Arial" w:hAnsi="Arial" w:cs="Arial"/>
          <w:sz w:val="20"/>
          <w:szCs w:val="20"/>
        </w:rPr>
      </w:pPr>
    </w:p>
    <w:p w:rsidR="00C16BA8" w:rsidRDefault="00B84907">
      <w:pPr>
        <w:rPr>
          <w:rFonts w:ascii="Arial" w:hAnsi="Arial" w:cs="Arial"/>
          <w:sz w:val="28"/>
          <w:szCs w:val="28"/>
        </w:rPr>
      </w:pPr>
      <w:r>
        <w:rPr>
          <w:rFonts w:ascii="Arial" w:hAnsi="Arial" w:cs="Arial"/>
          <w:sz w:val="20"/>
          <w:szCs w:val="20"/>
        </w:rPr>
        <w:t xml:space="preserve">Probiotics: Enhancing gastrointestinal health.  VET 1226 </w:t>
      </w:r>
      <w:smartTag w:uri="urn:schemas-microsoft-com:office:smarttags" w:element="stockticker">
        <w:r>
          <w:rPr>
            <w:rFonts w:ascii="Arial" w:hAnsi="Arial" w:cs="Arial"/>
            <w:sz w:val="20"/>
            <w:szCs w:val="20"/>
          </w:rPr>
          <w:t>PVD</w:t>
        </w:r>
      </w:smartTag>
      <w:r>
        <w:rPr>
          <w:rFonts w:ascii="Arial" w:hAnsi="Arial" w:cs="Arial"/>
          <w:sz w:val="20"/>
          <w:szCs w:val="20"/>
        </w:rPr>
        <w:t xml:space="preserve"> Probiotics Roundtable discussion. 2007 </w:t>
      </w:r>
    </w:p>
    <w:p w:rsidR="007519C4" w:rsidRPr="00C16BA8" w:rsidRDefault="007519C4">
      <w:pPr>
        <w:rPr>
          <w:rFonts w:ascii="Arial" w:hAnsi="Arial" w:cs="Arial"/>
          <w:sz w:val="28"/>
          <w:szCs w:val="28"/>
        </w:rPr>
      </w:pPr>
    </w:p>
    <w:sectPr w:rsidR="007519C4" w:rsidRPr="00C16BA8" w:rsidSect="00AF6CB0">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22D8"/>
    <w:multiLevelType w:val="hybridMultilevel"/>
    <w:tmpl w:val="BD145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F9514C"/>
    <w:multiLevelType w:val="hybridMultilevel"/>
    <w:tmpl w:val="43962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C16BA8"/>
    <w:rsid w:val="00024A31"/>
    <w:rsid w:val="00104D17"/>
    <w:rsid w:val="002A739D"/>
    <w:rsid w:val="002B330E"/>
    <w:rsid w:val="00391179"/>
    <w:rsid w:val="004A4314"/>
    <w:rsid w:val="004F471B"/>
    <w:rsid w:val="00610B2A"/>
    <w:rsid w:val="006774F4"/>
    <w:rsid w:val="007519C4"/>
    <w:rsid w:val="00850244"/>
    <w:rsid w:val="008574B9"/>
    <w:rsid w:val="00873500"/>
    <w:rsid w:val="008E0A13"/>
    <w:rsid w:val="008E136F"/>
    <w:rsid w:val="00961176"/>
    <w:rsid w:val="009A6AB6"/>
    <w:rsid w:val="00A85F3E"/>
    <w:rsid w:val="00AF6CB0"/>
    <w:rsid w:val="00B048CF"/>
    <w:rsid w:val="00B84907"/>
    <w:rsid w:val="00C16BA8"/>
    <w:rsid w:val="00CB2B93"/>
    <w:rsid w:val="00CC2145"/>
    <w:rsid w:val="00D72CF4"/>
    <w:rsid w:val="00DB2540"/>
    <w:rsid w:val="00DD4A00"/>
    <w:rsid w:val="00F503BD"/>
    <w:rsid w:val="00F558FE"/>
    <w:rsid w:val="00F83B19"/>
    <w:rsid w:val="00FF6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8E0A13"/>
    <w:rPr>
      <w:b/>
      <w:bCs/>
    </w:rPr>
  </w:style>
  <w:style w:type="table" w:styleId="TableGrid">
    <w:name w:val="Table Grid"/>
    <w:basedOn w:val="TableNormal"/>
    <w:rsid w:val="004A4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rsid w:val="004A4314"/>
  </w:style>
  <w:style w:type="paragraph" w:customStyle="1" w:styleId="Default">
    <w:name w:val="Default"/>
    <w:rsid w:val="009A6AB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6337267">
      <w:bodyDiv w:val="1"/>
      <w:marLeft w:val="0"/>
      <w:marRight w:val="0"/>
      <w:marTop w:val="0"/>
      <w:marBottom w:val="0"/>
      <w:divBdr>
        <w:top w:val="none" w:sz="0" w:space="0" w:color="auto"/>
        <w:left w:val="none" w:sz="0" w:space="0" w:color="auto"/>
        <w:bottom w:val="none" w:sz="0" w:space="0" w:color="auto"/>
        <w:right w:val="none" w:sz="0" w:space="0" w:color="auto"/>
      </w:divBdr>
      <w:divsChild>
        <w:div w:id="136342656">
          <w:marLeft w:val="0"/>
          <w:marRight w:val="0"/>
          <w:marTop w:val="0"/>
          <w:marBottom w:val="0"/>
          <w:divBdr>
            <w:top w:val="none" w:sz="0" w:space="0" w:color="auto"/>
            <w:left w:val="none" w:sz="0" w:space="0" w:color="auto"/>
            <w:bottom w:val="none" w:sz="0" w:space="0" w:color="auto"/>
            <w:right w:val="none" w:sz="0" w:space="0" w:color="auto"/>
          </w:divBdr>
          <w:divsChild>
            <w:div w:id="867915718">
              <w:marLeft w:val="0"/>
              <w:marRight w:val="0"/>
              <w:marTop w:val="0"/>
              <w:marBottom w:val="0"/>
              <w:divBdr>
                <w:top w:val="none" w:sz="0" w:space="0" w:color="auto"/>
                <w:left w:val="none" w:sz="0" w:space="0" w:color="auto"/>
                <w:bottom w:val="none" w:sz="0" w:space="0" w:color="auto"/>
                <w:right w:val="none" w:sz="0" w:space="0" w:color="auto"/>
              </w:divBdr>
            </w:div>
            <w:div w:id="1763184898">
              <w:marLeft w:val="0"/>
              <w:marRight w:val="0"/>
              <w:marTop w:val="0"/>
              <w:marBottom w:val="0"/>
              <w:divBdr>
                <w:top w:val="none" w:sz="0" w:space="0" w:color="auto"/>
                <w:left w:val="none" w:sz="0" w:space="0" w:color="auto"/>
                <w:bottom w:val="none" w:sz="0" w:space="0" w:color="auto"/>
                <w:right w:val="none" w:sz="0" w:space="0" w:color="auto"/>
              </w:divBdr>
            </w:div>
          </w:divsChild>
        </w:div>
        <w:div w:id="144372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Probiotics exert their effects via the gastrointestinal tract (GI) which is the largest immune organ in the body and contains more neurons than the spinal cord</vt:lpstr>
    </vt:vector>
  </TitlesOfParts>
  <Company>Westside Family Pet Clinic</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Probiotics exert their effects via the gastrointestinal tract (GI) which is the largest immune organ in the body and contains more neurons than the spinal cord</dc:title>
  <dc:creator>Ken Lambrecht</dc:creator>
  <cp:lastModifiedBy>Ken</cp:lastModifiedBy>
  <cp:revision>2</cp:revision>
  <cp:lastPrinted>2010-10-22T20:21:00Z</cp:lastPrinted>
  <dcterms:created xsi:type="dcterms:W3CDTF">2010-12-18T15:16:00Z</dcterms:created>
  <dcterms:modified xsi:type="dcterms:W3CDTF">2010-12-18T15:16:00Z</dcterms:modified>
</cp:coreProperties>
</file>